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少数民族高层次骨干人才计划提交材料流程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主界面：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instrText xml:space="preserve"> HYPERLINK "http://yz.chsi.com.cn/"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http://yz.chsi.com.cn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研招网）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drawing>
          <wp:inline distT="0" distB="0" distL="114300" distR="114300">
            <wp:extent cx="5270500" cy="3046095"/>
            <wp:effectExtent l="0" t="0" r="254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条件设置界面：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drawing>
          <wp:inline distT="0" distB="0" distL="114300" distR="114300">
            <wp:extent cx="5269865" cy="2794000"/>
            <wp:effectExtent l="0" t="0" r="317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截止时间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+材料提交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设置：截止时间为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3日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17:00之前</w:t>
      </w: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drawing>
          <wp:inline distT="0" distB="0" distL="114300" distR="114300">
            <wp:extent cx="5270500" cy="2840355"/>
            <wp:effectExtent l="0" t="0" r="254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材料提交设置：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drawing>
          <wp:inline distT="0" distB="0" distL="114300" distR="114300">
            <wp:extent cx="5268595" cy="4380230"/>
            <wp:effectExtent l="0" t="0" r="4445" b="889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B141F"/>
    <w:rsid w:val="18EB141F"/>
    <w:rsid w:val="2BC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2021-10-08T07:50:00Z</dcterms:created>
  <dc:creator>硬心肠的好小姐ヽ(*´з｀*)ﾉ</dc:creator>
  <cp:lastModifiedBy>xuanchuan5</cp:lastModifiedBy>
  <dcterms:modified xsi:type="dcterms:W3CDTF">2021-10-14T02:23:26Z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28DB98553E2C401F877737A6B043CFE2</vt:lpwstr>
  </property>
</Properties>
</file>